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entury" w:cs="Century" w:eastAsia="Century" w:hAnsi="Century"/>
          <w:color w:val="000000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rtl w:val="0"/>
        </w:rPr>
        <w:t xml:space="preserve">令和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７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rtl w:val="0"/>
        </w:rPr>
        <w:t xml:space="preserve">年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２</w:t>
      </w: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rtl w:val="0"/>
        </w:rPr>
        <w:t xml:space="preserve">月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entury" w:cs="Century" w:eastAsia="Century" w:hAnsi="Century"/>
          <w:color w:val="000000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rtl w:val="0"/>
        </w:rPr>
        <w:t xml:space="preserve">三鷹市卓球連盟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entury" w:cs="Century" w:eastAsia="Century" w:hAnsi="Century"/>
          <w:color w:val="000000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color w:val="000000"/>
          <w:sz w:val="21"/>
          <w:szCs w:val="21"/>
          <w:rtl w:val="0"/>
        </w:rPr>
        <w:t xml:space="preserve">会長　吉田　武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" w:cs="Century" w:eastAsia="Century" w:hAnsi="Century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entury" w:cs="Century" w:eastAsia="Century" w:hAnsi="Century"/>
          <w:b w:val="1"/>
          <w:color w:val="000000"/>
          <w:sz w:val="32"/>
          <w:szCs w:val="32"/>
        </w:rPr>
      </w:pPr>
      <w:r w:rsidDel="00000000" w:rsidR="00000000" w:rsidRPr="00000000">
        <w:rPr>
          <w:rFonts w:ascii="Century" w:cs="Century" w:eastAsia="Century" w:hAnsi="Century"/>
          <w:b w:val="1"/>
          <w:sz w:val="32"/>
          <w:szCs w:val="32"/>
          <w:rtl w:val="0"/>
        </w:rPr>
        <w:t xml:space="preserve">第１６回</w:t>
      </w:r>
      <w:r w:rsidDel="00000000" w:rsidR="00000000" w:rsidRPr="00000000">
        <w:rPr>
          <w:rFonts w:ascii="Century" w:cs="Century" w:eastAsia="Century" w:hAnsi="Century"/>
          <w:b w:val="1"/>
          <w:color w:val="000000"/>
          <w:sz w:val="32"/>
          <w:szCs w:val="32"/>
          <w:rtl w:val="0"/>
        </w:rPr>
        <w:t xml:space="preserve">三鷹市中学生オープン卓球大会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entury" w:cs="Century" w:eastAsia="Century" w:hAnsi="Century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36" w:firstLine="24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近郊の中学生の皆様には、ますますご活躍のこととお喜び申し上げます。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36" w:firstLine="24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三鷹市卓球連盟では、第１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６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回三鷹市中学生オープン卓球大会を開催致します。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36" w:firstLine="24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どうぞお誘いあわせの上、ご参加くださいますようご案内申し上げます。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36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１．日時　　　　　令和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年５月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３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日（祝・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土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）　午前９時　開場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２．会場　　　　　SUBARU総合スポーツセンター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216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（三鷹市新川６－３７－１　　電話：０４２２―４５―１１４８）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３．参加資格　　　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中学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生の男女（大会当日時点）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　　　　　　　　※小学5・6年生の参加も可能です。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４．種目　　　　　男子シングルス・女子シングルス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５．試合方法　　　予選リーグ後、決勝トーナメント（予選１，２位のみ）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６．競技ルール　　（１）５ゲームスマッチ（３ゲーム先取）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　　　　　（２）タイムアウトシステムは適用しません。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７．使用球　　　　ニッタク　プラスチックボール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８．入賞範囲　　　男女各　ベスト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0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９．参加費　　　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</w:t>
          </w:r>
        </w:sdtContent>
      </w:sdt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１人　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００円</w:t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00" w:right="-136" w:hanging="216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000" w:right="-136" w:hanging="216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10．申込方法・問合せ　　　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　　</w:t>
      </w: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①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申込方法</w:t>
          </w:r>
        </w:sdtContent>
      </w:sdt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　　　　　　　　　　　　　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三鷹市卓球連盟ホームページ（http://mitakattl.jp/）の当大会申込用</w:t>
          </w:r>
        </w:sdtContent>
      </w:sdt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　　　　　　　　　　　 ファイル に必要事項を記入し、Eメール（</w:t>
          </w:r>
        </w:sdtContent>
      </w:sdt>
      <w:hyperlink r:id="rId7">
        <w:r w:rsidDel="00000000" w:rsidR="00000000" w:rsidRPr="00000000">
          <w:rPr>
            <w:rFonts w:ascii="Century" w:cs="Century" w:eastAsia="Century" w:hAnsi="Century"/>
            <w:color w:val="1155cc"/>
            <w:sz w:val="24"/>
            <w:szCs w:val="24"/>
            <w:u w:val="single"/>
            <w:rtl w:val="0"/>
          </w:rPr>
          <w:t xml:space="preserve">mitaka.tabletennis@gmail.com</w:t>
        </w:r>
      </w:hyperlink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）　　　　　　　　　　　  宛てに添付して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申し込んでください。</w:t>
          </w:r>
        </w:sdtContent>
      </w:sdt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　　　</w:t>
      </w: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4"/>
              <w:szCs w:val="24"/>
              <w:rtl w:val="0"/>
            </w:rPr>
            <w:t xml:space="preserve">　</w:t>
          </w:r>
        </w:sdtContent>
      </w:sdt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参加費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は以下口座に振り込んでください。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692.9133858267714" w:right="-136" w:firstLine="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銀行振込（ゆうちょ）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】００１２０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１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−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６７３３７０ 三鷹市卓球連盟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85.35433070866134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※通信欄に大会名と申込人数を記入してください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85.35433070866134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※申込期間内に必ず参加費をお支払いください。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　　　</w:t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　　　　　　　②</w:t>
          </w:r>
        </w:sdtContent>
      </w:sdt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問合せ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　　　　　　　　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TEL：０８０－６５８０－９７６５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 富樫</w:t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　　　　　　　　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 E-Mail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：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mitaka.tabletennis@gmail.com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color w:val="000000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11．申込期間　　３月２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４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日（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）～４月１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４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日（</w:t>
      </w: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月</w:t>
      </w:r>
      <w:r w:rsidDel="00000000" w:rsidR="00000000" w:rsidRPr="00000000">
        <w:rPr>
          <w:rFonts w:ascii="Century" w:cs="Century" w:eastAsia="Century" w:hAnsi="Century"/>
          <w:color w:val="000000"/>
          <w:sz w:val="24"/>
          <w:szCs w:val="24"/>
          <w:rtl w:val="0"/>
        </w:rPr>
        <w:t xml:space="preserve">）必着　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12．注意事項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　</w:t>
          </w:r>
        </w:sdtContent>
      </w:sdt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①申込者によるキャンセル・棄権の場合、参加費は返金しません。 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　　　　　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　②</w:t>
          </w:r>
        </w:sdtContent>
      </w:sdt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会場内では施設利用や参加におけるルールを遵守してください。遵守で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き</w:t>
          </w:r>
        </w:sdtContent>
      </w:sdt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0" w:right="-136" w:firstLine="2520"/>
        <w:jc w:val="both"/>
        <w:rPr>
          <w:rFonts w:ascii="Century" w:cs="Century" w:eastAsia="Century" w:hAnsi="Century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な</w:t>
          </w:r>
        </w:sdtContent>
      </w:sdt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い場合、参加をお断りする場合があります。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sz w:val="24"/>
          <w:szCs w:val="24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　　　　　　</w:t>
      </w: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③</w:t>
          </w:r>
        </w:sdtContent>
      </w:sdt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定員（男子180名、女子100名）を超える場合は</w:t>
      </w: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、</w:t>
          </w:r>
        </w:sdtContent>
      </w:sdt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三鷹市在住在学者を優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00" w:right="-136" w:firstLine="2520"/>
        <w:jc w:val="both"/>
        <w:rPr>
          <w:rFonts w:ascii="Century" w:cs="Century" w:eastAsia="Century" w:hAnsi="Century"/>
          <w:sz w:val="24"/>
          <w:szCs w:val="24"/>
          <w:highlight w:val="red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先します。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120" w:right="-136" w:hanging="228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Fonts w:ascii="Century" w:cs="Century" w:eastAsia="Century" w:hAnsi="Century"/>
          <w:sz w:val="24"/>
          <w:szCs w:val="24"/>
          <w:rtl w:val="0"/>
        </w:rPr>
        <w:t xml:space="preserve">　　　　　　　　　　　　　　　　　　　　　　　　　　　　　　　　　　　　　</w:t>
      </w:r>
      <w:r w:rsidDel="00000000" w:rsidR="00000000" w:rsidRPr="00000000">
        <w:rPr>
          <w:rFonts w:ascii="Century" w:cs="Century" w:eastAsia="Century" w:hAnsi="Century"/>
          <w:sz w:val="21"/>
          <w:szCs w:val="21"/>
          <w:rtl w:val="0"/>
        </w:rPr>
        <w:t xml:space="preserve">以上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136" w:firstLine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709" w:left="720" w:right="35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 w:val="1"/>
    <w:unhideWhenUsed w:val="1"/>
    <w:rsid w:val="00E24C81"/>
    <w:rPr>
      <w:rFonts w:asciiTheme="majorHAnsi" w:cstheme="majorBidi" w:eastAsiaTheme="majorEastAsia" w:hAnsiTheme="majorHAnsi"/>
      <w:sz w:val="18"/>
      <w:szCs w:val="18"/>
    </w:rPr>
  </w:style>
  <w:style w:type="character" w:styleId="a6" w:customStyle="1">
    <w:name w:val="吹き出し (文字)"/>
    <w:basedOn w:val="a0"/>
    <w:link w:val="a5"/>
    <w:uiPriority w:val="99"/>
    <w:semiHidden w:val="1"/>
    <w:rsid w:val="00E24C81"/>
    <w:rPr>
      <w:rFonts w:asciiTheme="majorHAnsi" w:cstheme="majorBid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 w:val="1"/>
    <w:rsid w:val="00E24C81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E24C81"/>
  </w:style>
  <w:style w:type="paragraph" w:styleId="a9">
    <w:name w:val="footer"/>
    <w:basedOn w:val="a"/>
    <w:link w:val="aa"/>
    <w:uiPriority w:val="99"/>
    <w:unhideWhenUsed w:val="1"/>
    <w:rsid w:val="00E24C81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E24C8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taka.tableten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oGZ50zI/4YkjOQsUeaLncQBS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OAByITFQLTRfUC02eU4ybUNqdGNkNzdENVM0UU5NOHBhZVp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2023-02-15T09:12:00Z</dcterms:created>
</cp:coreProperties>
</file>